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4F" w:rsidRPr="00295DA6" w:rsidRDefault="008A0B4F" w:rsidP="00295DA6">
      <w:pPr>
        <w:shd w:val="clear" w:color="auto" w:fill="FFFFFF"/>
        <w:spacing w:before="100" w:beforeAutospacing="1" w:after="3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363940"/>
          <w:spacing w:val="15"/>
          <w:sz w:val="32"/>
          <w:szCs w:val="32"/>
          <w:lang w:eastAsia="en-GB"/>
        </w:rPr>
      </w:pPr>
      <w:r w:rsidRPr="00295DA6">
        <w:rPr>
          <w:rFonts w:ascii="Arial Narrow" w:eastAsia="Times New Roman" w:hAnsi="Arial Narrow" w:cs="Times New Roman"/>
          <w:b/>
          <w:bCs/>
          <w:color w:val="363940"/>
          <w:spacing w:val="15"/>
          <w:sz w:val="32"/>
          <w:szCs w:val="32"/>
          <w:lang w:eastAsia="en-GB"/>
        </w:rPr>
        <w:t>List of Companies who offered match funding in 2020</w:t>
      </w:r>
    </w:p>
    <w:tbl>
      <w:tblPr>
        <w:tblW w:w="10916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841"/>
        <w:gridCol w:w="2409"/>
        <w:gridCol w:w="3261"/>
      </w:tblGrid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3i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Bank Of Tokyo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Celanese Canada </w:t>
            </w:r>
            <w:proofErr w:type="spellStart"/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Inc</w:t>
            </w:r>
            <w:proofErr w:type="spellEnd"/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Experian</w:t>
            </w:r>
          </w:p>
        </w:tc>
      </w:tr>
      <w:tr w:rsidR="00503B4B" w:rsidRPr="008A0B4F" w:rsidTr="00503B4B">
        <w:trPr>
          <w:trHeight w:val="23"/>
        </w:trPr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Abbey National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Bankers Trust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Cemex</w:t>
            </w:r>
            <w:proofErr w:type="spellEnd"/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UK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Exxon Mobil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ABN </w:t>
            </w:r>
            <w:proofErr w:type="spellStart"/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Amro</w:t>
            </w:r>
            <w:proofErr w:type="spellEnd"/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Bank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Barclays Group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Centrica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Fidelity Investments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Accenture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Barney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Chase Manhattan Foundation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First Bus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Alfred Dunhill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BAYER PLC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Citibank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First Group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Alliance &amp; Leicester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BG Group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Citibank Group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Ford Motor Company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Alliance Capital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Bibby Line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CLIFFORD CHANCE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Gap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AMEC PLC UGC LTD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BNFL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Co-Operative Bank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GENERAL ELECTRIC CO PLC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American Express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BOC Group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Cornhill Insurance PLC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GlaxoSmithKline Plc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Amoco Foundation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Boeing Commercial Airplanes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Coutts Bank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Goldman Sachs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Anglian Water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BOOKER PLC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Credit Suisse First Boston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Guardian Royal Exchange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Argos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De La Rue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Halifax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ARJO WIGGINS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Boston Consulting Group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Debenhams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HBOS (Halifax – Bank of Scotland)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Arla</w:t>
            </w:r>
            <w:proofErr w:type="spellEnd"/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Foods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BP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Deloitte Consulting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HSBC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ARM Holdings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Bristol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Deutsche Bank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IBM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Asda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Bristol-Myers Squibb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DHL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IDEO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ASSEAL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British American Tobacco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Diageo PLC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Industrial Bank of Japan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AstraZeneca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Dresdner Kleinwort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Invensys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AT Kearney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BT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Eli Lily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J Sainsbury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B&amp;Q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Cable &amp; Wireless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EMI Group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Johnson &amp; Johnson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BAA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Camelot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</w:t>
            </w: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Group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Energis</w:t>
            </w:r>
            <w:proofErr w:type="spellEnd"/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JP Morgan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Bank of America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Cap Gemini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ENTERPRISE OIL PLC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Kellogs</w:t>
            </w:r>
            <w:proofErr w:type="spellEnd"/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Bank of England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Capital International Research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Ericsson Telecom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Kingfisher</w:t>
            </w:r>
          </w:p>
        </w:tc>
      </w:tr>
      <w:tr w:rsidR="00503B4B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Bank of Scotland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Carlsberg Tetley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Ernst &amp; Young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503B4B" w:rsidRPr="00295DA6" w:rsidRDefault="00503B4B" w:rsidP="00503B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KPMG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lastRenderedPageBreak/>
              <w:t>Legal &amp; General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National Power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RBS Group Ulster Bank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Stagecoach Holdings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Levi Struss (UK) Ltd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Natwest</w:t>
            </w:r>
            <w:proofErr w:type="spellEnd"/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Group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Reuters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Standard &amp; Poor’s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Littlewoods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NCR Corporation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Robert Fleming &amp; Co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Sun Life of Canada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Lloyds TSB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NFC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Rolls Royce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Swiss Bank Corporation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Marks and Spencer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NFC Northern Electric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Royal and Sun Alliance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Tesco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Mars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Northern Electric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Royal Bank of Scotland Group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Thames Water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Marsh &amp; McLennan Companies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Norwich Union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Royal London Mutual Insurance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The Economist Group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McKinsey &amp; Co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Royal London Mutual Insurance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UBS Warburg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Mercury Asset Management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Pearson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Royal Sun Alliance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ULSTER BANK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Merrill Lynch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Peugeot Motor Company plc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Santander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Unilever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Microsoft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Pfizer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Schroder Salomon Smith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United Utilities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Midland Bank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Philip Morris Companies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Scottish and Southern Energy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Vodafone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Midlands Electricity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Philip Morris International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Seaboard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W H Smith</w:t>
            </w:r>
          </w:p>
        </w:tc>
        <w:bookmarkStart w:id="0" w:name="_GoBack"/>
        <w:bookmarkEnd w:id="0"/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Mitsubishi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Philips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SEAGRAM DISTILLERS PLC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Warner Music International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Mitsubishi Chemical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PPG Industries Foundation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Shell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Wasserstein</w:t>
            </w:r>
          </w:p>
        </w:tc>
      </w:tr>
      <w:tr w:rsidR="00854594" w:rsidRPr="008A0B4F" w:rsidTr="00503B4B">
        <w:trPr>
          <w:trHeight w:val="544"/>
        </w:trPr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Mitsubishi Research Institute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Price Waterhouse Coopers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Siemens Medical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Whitbred</w:t>
            </w:r>
            <w:proofErr w:type="spellEnd"/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Moody’s Investors Services Ltd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Proctor &amp; Gamble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Sigma Securities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William M Mercer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Morgan Stanley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RBS Group Churchill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SIT Investment Associates Foundation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Yorkshire Bank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Myers Squibb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RBS Group Direct Line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Sky Broadcasting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Yorkshire Water</w:t>
            </w: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N Power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RBS Group </w:t>
            </w:r>
            <w:proofErr w:type="spellStart"/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Natwest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Smithkline</w:t>
            </w:r>
            <w:proofErr w:type="spellEnd"/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Beecham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</w:tr>
      <w:tr w:rsidR="00854594" w:rsidRPr="008A0B4F" w:rsidTr="00503B4B"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National Grid</w:t>
            </w:r>
          </w:p>
        </w:tc>
        <w:tc>
          <w:tcPr>
            <w:tcW w:w="284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RBS Group The One Account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295DA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Southern Electric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:rsidR="00854594" w:rsidRPr="00295DA6" w:rsidRDefault="00854594" w:rsidP="008545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</w:tr>
    </w:tbl>
    <w:p w:rsidR="008A0B4F" w:rsidRDefault="008A0B4F"/>
    <w:sectPr w:rsidR="008A0B4F" w:rsidSect="00295DA6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4F" w:rsidRDefault="008A0B4F" w:rsidP="008A0B4F">
      <w:pPr>
        <w:spacing w:after="0" w:line="240" w:lineRule="auto"/>
      </w:pPr>
      <w:r>
        <w:separator/>
      </w:r>
    </w:p>
  </w:endnote>
  <w:endnote w:type="continuationSeparator" w:id="0">
    <w:p w:rsidR="008A0B4F" w:rsidRDefault="008A0B4F" w:rsidP="008A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4F" w:rsidRDefault="008A0B4F" w:rsidP="008A0B4F">
      <w:pPr>
        <w:spacing w:after="0" w:line="240" w:lineRule="auto"/>
      </w:pPr>
      <w:r>
        <w:separator/>
      </w:r>
    </w:p>
  </w:footnote>
  <w:footnote w:type="continuationSeparator" w:id="0">
    <w:p w:rsidR="008A0B4F" w:rsidRDefault="008A0B4F" w:rsidP="008A0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4F"/>
    <w:rsid w:val="00071545"/>
    <w:rsid w:val="00295DA6"/>
    <w:rsid w:val="003A458F"/>
    <w:rsid w:val="00503B4B"/>
    <w:rsid w:val="007746C7"/>
    <w:rsid w:val="00805952"/>
    <w:rsid w:val="00854594"/>
    <w:rsid w:val="008A0B4F"/>
    <w:rsid w:val="00933B5D"/>
    <w:rsid w:val="00A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E49D"/>
  <w15:chartTrackingRefBased/>
  <w15:docId w15:val="{D57ED981-8151-4772-8333-F085EDB5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0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B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0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4F"/>
  </w:style>
  <w:style w:type="paragraph" w:styleId="Footer">
    <w:name w:val="footer"/>
    <w:basedOn w:val="Normal"/>
    <w:link w:val="FooterChar"/>
    <w:uiPriority w:val="99"/>
    <w:unhideWhenUsed/>
    <w:rsid w:val="008A0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E8FF-DADE-45F4-9C28-46636489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1BFD9A37</Template>
  <TotalTime>47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Parsley</dc:creator>
  <cp:keywords/>
  <dc:description/>
  <cp:lastModifiedBy>Tracy Parsley</cp:lastModifiedBy>
  <cp:revision>1</cp:revision>
  <dcterms:created xsi:type="dcterms:W3CDTF">2021-09-10T20:11:00Z</dcterms:created>
  <dcterms:modified xsi:type="dcterms:W3CDTF">2021-09-10T20:58:00Z</dcterms:modified>
</cp:coreProperties>
</file>