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10" w:rsidRDefault="00ED398C" w:rsidP="00954110">
      <w:pPr>
        <w:pStyle w:val="Title"/>
      </w:pPr>
      <w:r>
        <w:t>AGM 2014</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2BA89AF3D6F043AA92E8F073D8493C1C"/>
            </w:placeholder>
            <w:date w:fullDate="2014-10-16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ED398C" w:rsidP="005F58B2">
                <w:pPr>
                  <w:pStyle w:val="Details"/>
                </w:pPr>
                <w:r>
                  <w:t>October 16, 2014</w:t>
                </w:r>
              </w:p>
            </w:tc>
          </w:sdtContent>
        </w:sdt>
        <w:tc>
          <w:tcPr>
            <w:tcW w:w="2231" w:type="dxa"/>
            <w:shd w:val="clear" w:color="auto" w:fill="auto"/>
            <w:tcMar>
              <w:left w:w="0" w:type="dxa"/>
            </w:tcMar>
            <w:vAlign w:val="center"/>
          </w:tcPr>
          <w:p w:rsidR="00E43BAB" w:rsidRPr="00954110" w:rsidRDefault="00ED398C" w:rsidP="00ED398C">
            <w:pPr>
              <w:pStyle w:val="Details"/>
            </w:pPr>
            <w:r>
              <w:t>18:30</w:t>
            </w:r>
          </w:p>
        </w:tc>
        <w:tc>
          <w:tcPr>
            <w:tcW w:w="3240" w:type="dxa"/>
            <w:shd w:val="clear" w:color="auto" w:fill="auto"/>
            <w:tcMar>
              <w:left w:w="0" w:type="dxa"/>
            </w:tcMar>
            <w:vAlign w:val="center"/>
          </w:tcPr>
          <w:p w:rsidR="00E43BAB" w:rsidRPr="00954110" w:rsidRDefault="00ED398C" w:rsidP="00ED398C">
            <w:pPr>
              <w:pStyle w:val="Details"/>
            </w:pPr>
            <w:r>
              <w:t>Junior School hall</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71"/>
        <w:gridCol w:w="8119"/>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ED398C" w:rsidP="005052C5">
            <w:r>
              <w:t>Matthew Thomas - Cha</w:t>
            </w:r>
            <w:r w:rsidR="00B51015">
              <w:t>i</w:t>
            </w:r>
            <w:r>
              <w:t>rperson</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ED398C" w:rsidP="005052C5">
            <w:r>
              <w:t>Annual General Meeting</w:t>
            </w:r>
          </w:p>
        </w:tc>
        <w:bookmarkStart w:id="0" w:name="_GoBack"/>
        <w:bookmarkEnd w:id="0"/>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ED398C" w:rsidP="005052C5">
            <w:r>
              <w:t>Matthew Thomas – Chairperson</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D398C" w:rsidP="00954110">
            <w:pPr>
              <w:pStyle w:val="Heading3"/>
            </w:pPr>
            <w:r>
              <w:t>Minutes</w:t>
            </w:r>
          </w:p>
        </w:tc>
        <w:tc>
          <w:tcPr>
            <w:tcW w:w="8280" w:type="dxa"/>
            <w:shd w:val="clear" w:color="auto" w:fill="auto"/>
            <w:vAlign w:val="center"/>
          </w:tcPr>
          <w:p w:rsidR="0085168B" w:rsidRPr="00692553" w:rsidRDefault="00ED398C" w:rsidP="005052C5">
            <w:r>
              <w:t>Sarah Thomas – Vice Chairperson</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5168B" w:rsidP="00954110">
            <w:pPr>
              <w:pStyle w:val="Heading3"/>
            </w:pPr>
            <w:r w:rsidRPr="00692553">
              <w:t>Timekeeper</w:t>
            </w:r>
          </w:p>
        </w:tc>
        <w:tc>
          <w:tcPr>
            <w:tcW w:w="8280" w:type="dxa"/>
            <w:shd w:val="clear" w:color="auto" w:fill="auto"/>
            <w:vAlign w:val="center"/>
          </w:tcPr>
          <w:p w:rsidR="0085168B" w:rsidRPr="00692553" w:rsidRDefault="00ED398C" w:rsidP="005052C5">
            <w:r>
              <w:t>Matthew Thomas – Chairperson</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71DBA" w:rsidP="00954110">
            <w:pPr>
              <w:pStyle w:val="Heading3"/>
            </w:pPr>
            <w:r>
              <w:t>Attendees</w:t>
            </w:r>
          </w:p>
        </w:tc>
        <w:tc>
          <w:tcPr>
            <w:tcW w:w="8280" w:type="dxa"/>
            <w:shd w:val="clear" w:color="auto" w:fill="auto"/>
            <w:vAlign w:val="center"/>
          </w:tcPr>
          <w:p w:rsidR="001C5C17" w:rsidRDefault="001C5C17" w:rsidP="005052C5">
            <w:pPr>
              <w:rPr>
                <w:b/>
                <w:u w:val="single"/>
              </w:rPr>
            </w:pPr>
            <w:r>
              <w:rPr>
                <w:b/>
                <w:u w:val="single"/>
              </w:rPr>
              <w:t>Elected Officials</w:t>
            </w:r>
          </w:p>
          <w:p w:rsidR="001C5C17" w:rsidRDefault="001C5C17" w:rsidP="001C5C17">
            <w:r>
              <w:t>Matthew Thomas (MT)</w:t>
            </w:r>
          </w:p>
          <w:p w:rsidR="001C5C17" w:rsidRDefault="001C5C17" w:rsidP="001C5C17">
            <w:r>
              <w:t>Sarah Thomas (ST)</w:t>
            </w:r>
          </w:p>
          <w:p w:rsidR="001C5C17" w:rsidRDefault="001C5C17" w:rsidP="005052C5">
            <w:r>
              <w:t>Hayley Smith (HS)</w:t>
            </w:r>
          </w:p>
          <w:p w:rsidR="001C5C17" w:rsidRDefault="001C5C17" w:rsidP="005052C5">
            <w:r>
              <w:t>Gemma Merritt (GM)</w:t>
            </w:r>
          </w:p>
          <w:p w:rsidR="001C5C17" w:rsidRPr="001C5C17" w:rsidRDefault="001C5C17" w:rsidP="005052C5"/>
          <w:p w:rsidR="001C5C17" w:rsidRPr="001C5C17" w:rsidRDefault="001C5C17" w:rsidP="005052C5">
            <w:pPr>
              <w:rPr>
                <w:b/>
                <w:u w:val="single"/>
              </w:rPr>
            </w:pPr>
            <w:r w:rsidRPr="001C5C17">
              <w:rPr>
                <w:b/>
                <w:u w:val="single"/>
              </w:rPr>
              <w:t>Parents</w:t>
            </w:r>
          </w:p>
          <w:p w:rsidR="001C5C17" w:rsidRDefault="001C5C17" w:rsidP="005052C5">
            <w:r>
              <w:t>Ali Pay (AP)</w:t>
            </w:r>
          </w:p>
          <w:p w:rsidR="001C5C17" w:rsidRDefault="001C5C17" w:rsidP="005052C5">
            <w:r>
              <w:t xml:space="preserve">Jayne </w:t>
            </w:r>
            <w:proofErr w:type="spellStart"/>
            <w:r>
              <w:t>Nikolic</w:t>
            </w:r>
            <w:proofErr w:type="spellEnd"/>
            <w:r>
              <w:t xml:space="preserve"> (JN)</w:t>
            </w:r>
          </w:p>
          <w:p w:rsidR="001C5C17" w:rsidRDefault="001C5C17" w:rsidP="005052C5"/>
          <w:p w:rsidR="001C5C17" w:rsidRPr="001C5C17" w:rsidRDefault="001C5C17" w:rsidP="005052C5">
            <w:pPr>
              <w:rPr>
                <w:b/>
                <w:u w:val="single"/>
              </w:rPr>
            </w:pPr>
            <w:r w:rsidRPr="001C5C17">
              <w:rPr>
                <w:b/>
                <w:u w:val="single"/>
              </w:rPr>
              <w:t>Infants Representatives</w:t>
            </w:r>
          </w:p>
          <w:p w:rsidR="001C5C17" w:rsidRDefault="001C5C17" w:rsidP="005052C5">
            <w:r>
              <w:t>Sara Allen (SA)</w:t>
            </w:r>
          </w:p>
          <w:p w:rsidR="001C5C17" w:rsidRDefault="001C5C17" w:rsidP="005052C5">
            <w:r>
              <w:t>Gill Amos (GA)</w:t>
            </w:r>
          </w:p>
          <w:p w:rsidR="001C5C17" w:rsidRDefault="001C5C17" w:rsidP="005052C5">
            <w:r>
              <w:t xml:space="preserve">Daniel </w:t>
            </w:r>
            <w:proofErr w:type="spellStart"/>
            <w:r>
              <w:t>Mee</w:t>
            </w:r>
            <w:proofErr w:type="spellEnd"/>
            <w:r>
              <w:t xml:space="preserve"> (DME)</w:t>
            </w:r>
          </w:p>
          <w:p w:rsidR="001C5C17" w:rsidRDefault="001C5C17" w:rsidP="005052C5">
            <w:r>
              <w:t>Claire Hanson (CH)</w:t>
            </w:r>
          </w:p>
          <w:p w:rsidR="001C5C17" w:rsidRDefault="001C5C17" w:rsidP="005052C5">
            <w:r>
              <w:t>Debs Mundy (DM)</w:t>
            </w:r>
          </w:p>
          <w:p w:rsidR="001C5C17" w:rsidRDefault="001C5C17" w:rsidP="005052C5"/>
          <w:p w:rsidR="001C5C17" w:rsidRPr="001C5C17" w:rsidRDefault="001C5C17" w:rsidP="001C5C17">
            <w:pPr>
              <w:rPr>
                <w:b/>
                <w:u w:val="single"/>
              </w:rPr>
            </w:pPr>
            <w:r>
              <w:rPr>
                <w:b/>
                <w:u w:val="single"/>
              </w:rPr>
              <w:t>Junior</w:t>
            </w:r>
            <w:r w:rsidRPr="001C5C17">
              <w:rPr>
                <w:b/>
                <w:u w:val="single"/>
              </w:rPr>
              <w:t xml:space="preserve"> Representatives</w:t>
            </w:r>
          </w:p>
          <w:p w:rsidR="001C5C17" w:rsidRDefault="001C5C17" w:rsidP="005052C5">
            <w:r>
              <w:t xml:space="preserve">Tim </w:t>
            </w:r>
            <w:proofErr w:type="spellStart"/>
            <w:r>
              <w:t>Deery</w:t>
            </w:r>
            <w:proofErr w:type="spellEnd"/>
            <w:r>
              <w:t xml:space="preserve"> (TD)</w:t>
            </w:r>
          </w:p>
          <w:p w:rsidR="001C5C17" w:rsidRDefault="001C5C17" w:rsidP="005052C5">
            <w:r>
              <w:t>Evelyn Smith (ES)</w:t>
            </w:r>
          </w:p>
          <w:p w:rsidR="001C5C17" w:rsidRDefault="001C5C17" w:rsidP="005052C5"/>
          <w:p w:rsidR="001C5C17" w:rsidRPr="00692553" w:rsidRDefault="001C5C17" w:rsidP="005052C5"/>
        </w:tc>
      </w:tr>
      <w:tr w:rsidR="00B96896" w:rsidRPr="00692553" w:rsidTr="00344FA0">
        <w:trPr>
          <w:trHeight w:val="360"/>
        </w:trPr>
        <w:tc>
          <w:tcPr>
            <w:tcW w:w="2010" w:type="dxa"/>
            <w:shd w:val="clear" w:color="auto" w:fill="F2F2F2" w:themeFill="background1" w:themeFillShade="F2"/>
            <w:vAlign w:val="center"/>
          </w:tcPr>
          <w:p w:rsidR="00B96896" w:rsidRDefault="00B96896" w:rsidP="00954110">
            <w:pPr>
              <w:pStyle w:val="Heading3"/>
            </w:pPr>
            <w:r>
              <w:t>Apologies</w:t>
            </w:r>
          </w:p>
        </w:tc>
        <w:tc>
          <w:tcPr>
            <w:tcW w:w="8280" w:type="dxa"/>
            <w:shd w:val="clear" w:color="auto" w:fill="auto"/>
            <w:vAlign w:val="center"/>
          </w:tcPr>
          <w:p w:rsidR="00B96896" w:rsidRDefault="0025221E" w:rsidP="005052C5">
            <w:pPr>
              <w:rPr>
                <w:b/>
                <w:u w:val="single"/>
              </w:rPr>
            </w:pPr>
            <w:r>
              <w:rPr>
                <w:b/>
                <w:u w:val="single"/>
              </w:rPr>
              <w:t>Parents</w:t>
            </w:r>
          </w:p>
          <w:p w:rsidR="0025221E" w:rsidRPr="0025221E" w:rsidRDefault="0025221E" w:rsidP="005052C5">
            <w:r>
              <w:t>Angela Hart</w:t>
            </w:r>
            <w:r>
              <w:br/>
              <w:t>Laura Cooke</w:t>
            </w:r>
            <w:r>
              <w:br/>
              <w:t>Lisa Thomas</w:t>
            </w:r>
            <w:r>
              <w:br/>
              <w:t>Natalie Randall</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ED398C" w:rsidP="00ED398C">
            <w:pPr>
              <w:pStyle w:val="Heading4"/>
            </w:pPr>
            <w:bookmarkStart w:id="1" w:name="MinuteTopicSection"/>
            <w:bookmarkStart w:id="2" w:name="MinuteItems"/>
            <w:bookmarkStart w:id="3" w:name="MinuteTopic"/>
            <w:bookmarkEnd w:id="2"/>
            <w:bookmarkEnd w:id="3"/>
            <w:r>
              <w:t>5 mins</w:t>
            </w:r>
          </w:p>
        </w:tc>
        <w:tc>
          <w:tcPr>
            <w:tcW w:w="4080" w:type="dxa"/>
            <w:shd w:val="clear" w:color="auto" w:fill="auto"/>
            <w:tcMar>
              <w:left w:w="0" w:type="dxa"/>
            </w:tcMar>
            <w:vAlign w:val="center"/>
          </w:tcPr>
          <w:p w:rsidR="0085168B" w:rsidRPr="00954110" w:rsidRDefault="00ED398C" w:rsidP="00ED398C">
            <w:pPr>
              <w:pStyle w:val="Heading4"/>
            </w:pPr>
            <w:r>
              <w:t>Chairmans Report</w:t>
            </w:r>
          </w:p>
        </w:tc>
        <w:tc>
          <w:tcPr>
            <w:tcW w:w="3527" w:type="dxa"/>
            <w:shd w:val="clear" w:color="auto" w:fill="auto"/>
            <w:tcMar>
              <w:left w:w="0" w:type="dxa"/>
            </w:tcMar>
            <w:vAlign w:val="center"/>
          </w:tcPr>
          <w:p w:rsidR="0085168B" w:rsidRPr="00D8181B" w:rsidRDefault="00ED398C" w:rsidP="00ED398C">
            <w:pPr>
              <w:pStyle w:val="Details"/>
            </w:pPr>
            <w:r>
              <w:t>Matthew thomas</w:t>
            </w:r>
          </w:p>
        </w:tc>
      </w:tr>
    </w:tbl>
    <w:p w:rsidR="00D8181B" w:rsidRDefault="00D8181B"/>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E71DBA" w:rsidRPr="00692553" w:rsidTr="00ED398C">
        <w:trPr>
          <w:trHeight w:val="288"/>
        </w:trPr>
        <w:tc>
          <w:tcPr>
            <w:tcW w:w="1373"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4" w:name="MinuteDiscussion"/>
            <w:bookmarkEnd w:id="4"/>
            <w:r>
              <w:t>Discussion</w:t>
            </w:r>
          </w:p>
        </w:tc>
        <w:tc>
          <w:tcPr>
            <w:tcW w:w="8717" w:type="dxa"/>
            <w:gridSpan w:val="3"/>
            <w:tcBorders>
              <w:top w:val="single" w:sz="12" w:space="0" w:color="BFBFBF" w:themeColor="background1" w:themeShade="BF"/>
            </w:tcBorders>
            <w:shd w:val="clear" w:color="auto" w:fill="auto"/>
            <w:vAlign w:val="center"/>
          </w:tcPr>
          <w:p w:rsidR="00E71DBA" w:rsidRDefault="00ED398C" w:rsidP="005052C5">
            <w:r>
              <w:t>The chair thanked all volunteers for their assistance throughout the year, special thanks given to the elected officers who give up so much of their family time to ensure the PSA functions.</w:t>
            </w:r>
          </w:p>
          <w:p w:rsidR="00ED398C" w:rsidRDefault="00ED398C" w:rsidP="005052C5"/>
          <w:p w:rsidR="00ED398C" w:rsidRDefault="00ED398C" w:rsidP="005052C5">
            <w:r>
              <w:t>The chair reported that the PSA had held 5 events, 2 Discos, Band Night, Christmas Fayre &amp; Summer Fayre</w:t>
            </w:r>
          </w:p>
          <w:p w:rsidR="00ED398C" w:rsidRDefault="00ED398C" w:rsidP="005052C5"/>
          <w:p w:rsidR="00ED398C" w:rsidRDefault="00ED398C" w:rsidP="005052C5">
            <w:r>
              <w:t>The chair reported that the PSA has invested in a new and much needed marquee that should last for many years, providing a covered space for outdoor events.</w:t>
            </w:r>
          </w:p>
          <w:p w:rsidR="00ED398C" w:rsidRDefault="00ED398C" w:rsidP="005052C5"/>
          <w:p w:rsidR="00ED398C" w:rsidRDefault="00B51015" w:rsidP="005052C5">
            <w:r>
              <w:t>The chair reported that the PSA has been assisted with matched funding of £1400 from Vodafone UK &amp; had received a donation of £100 towards the new Marquee from Simply Health, the chair issued thanks to both companies for their support.</w:t>
            </w:r>
          </w:p>
          <w:p w:rsidR="00ED398C" w:rsidRPr="00CE6342" w:rsidRDefault="00ED398C" w:rsidP="00C34D96">
            <w:pPr>
              <w:ind w:left="0"/>
            </w:pPr>
          </w:p>
        </w:tc>
      </w:tr>
      <w:tr w:rsidR="00C166AB" w:rsidRPr="00692553" w:rsidTr="00ED398C">
        <w:trPr>
          <w:trHeight w:val="288"/>
        </w:trPr>
        <w:tc>
          <w:tcPr>
            <w:tcW w:w="1373"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5" w:name="MinuteConclusion"/>
            <w:bookmarkEnd w:id="5"/>
            <w:r>
              <w:t>Conclusions</w:t>
            </w:r>
          </w:p>
        </w:tc>
        <w:tc>
          <w:tcPr>
            <w:tcW w:w="8717" w:type="dxa"/>
            <w:gridSpan w:val="3"/>
            <w:tcBorders>
              <w:top w:val="single" w:sz="12" w:space="0" w:color="BFBFBF" w:themeColor="background1" w:themeShade="BF"/>
            </w:tcBorders>
            <w:shd w:val="clear" w:color="auto" w:fill="auto"/>
            <w:vAlign w:val="center"/>
          </w:tcPr>
          <w:p w:rsidR="00E71DBA" w:rsidRPr="00CE6342" w:rsidRDefault="00E71DBA" w:rsidP="005052C5"/>
        </w:tc>
      </w:tr>
      <w:tr w:rsidR="00E71DBA" w:rsidRPr="00692553" w:rsidTr="00ED398C">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6" w:name="MinuteActionItems"/>
            <w:bookmarkEnd w:id="6"/>
            <w:r>
              <w:t>Action items</w:t>
            </w:r>
          </w:p>
        </w:tc>
        <w:tc>
          <w:tcPr>
            <w:tcW w:w="2711"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7" w:name="MinutePersonResponsible"/>
            <w:bookmarkEnd w:id="7"/>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8" w:name="MinuteDeadline"/>
            <w:bookmarkEnd w:id="8"/>
            <w:r>
              <w:t>Deadline</w:t>
            </w:r>
          </w:p>
        </w:tc>
      </w:tr>
      <w:tr w:rsidR="0085168B" w:rsidRPr="00692553" w:rsidTr="00ED398C">
        <w:trPr>
          <w:trHeight w:val="288"/>
        </w:trPr>
        <w:tc>
          <w:tcPr>
            <w:tcW w:w="5909" w:type="dxa"/>
            <w:gridSpan w:val="2"/>
            <w:shd w:val="clear" w:color="auto" w:fill="auto"/>
            <w:vAlign w:val="center"/>
          </w:tcPr>
          <w:p w:rsidR="0085168B" w:rsidRPr="00692553" w:rsidRDefault="0085168B" w:rsidP="005052C5"/>
        </w:tc>
        <w:tc>
          <w:tcPr>
            <w:tcW w:w="2711" w:type="dxa"/>
            <w:shd w:val="clear" w:color="auto" w:fill="auto"/>
            <w:vAlign w:val="center"/>
          </w:tcPr>
          <w:p w:rsidR="0085168B" w:rsidRPr="00692553" w:rsidRDefault="0085168B" w:rsidP="005052C5"/>
        </w:tc>
        <w:tc>
          <w:tcPr>
            <w:tcW w:w="1470" w:type="dxa"/>
            <w:shd w:val="clear" w:color="auto" w:fill="auto"/>
            <w:vAlign w:val="center"/>
          </w:tcPr>
          <w:p w:rsidR="0085168B" w:rsidRPr="00692553" w:rsidRDefault="0085168B" w:rsidP="005052C5"/>
        </w:tc>
      </w:tr>
      <w:tr w:rsidR="0085168B" w:rsidRPr="00692553" w:rsidTr="00ED398C">
        <w:trPr>
          <w:trHeight w:val="288"/>
        </w:trPr>
        <w:tc>
          <w:tcPr>
            <w:tcW w:w="5909" w:type="dxa"/>
            <w:gridSpan w:val="2"/>
            <w:shd w:val="clear" w:color="auto" w:fill="auto"/>
            <w:vAlign w:val="center"/>
          </w:tcPr>
          <w:p w:rsidR="0085168B" w:rsidRPr="00692553" w:rsidRDefault="0085168B" w:rsidP="005052C5"/>
        </w:tc>
        <w:tc>
          <w:tcPr>
            <w:tcW w:w="2711" w:type="dxa"/>
            <w:shd w:val="clear" w:color="auto" w:fill="auto"/>
            <w:vAlign w:val="center"/>
          </w:tcPr>
          <w:p w:rsidR="0085168B" w:rsidRPr="00692553" w:rsidRDefault="0085168B" w:rsidP="005052C5"/>
        </w:tc>
        <w:tc>
          <w:tcPr>
            <w:tcW w:w="1470" w:type="dxa"/>
            <w:shd w:val="clear" w:color="auto" w:fill="auto"/>
            <w:vAlign w:val="center"/>
          </w:tcPr>
          <w:p w:rsidR="0085168B" w:rsidRPr="00692553" w:rsidRDefault="0085168B" w:rsidP="005052C5"/>
        </w:tc>
      </w:tr>
    </w:tbl>
    <w:p w:rsidR="00D8181B" w:rsidRDefault="00D8181B"/>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B51015" w:rsidP="00B51015">
            <w:pPr>
              <w:pStyle w:val="Heading4"/>
            </w:pPr>
            <w:r>
              <w:t>5 Mins</w:t>
            </w:r>
          </w:p>
        </w:tc>
        <w:tc>
          <w:tcPr>
            <w:tcW w:w="4045" w:type="dxa"/>
            <w:shd w:val="clear" w:color="auto" w:fill="auto"/>
            <w:tcMar>
              <w:left w:w="0" w:type="dxa"/>
            </w:tcMar>
            <w:vAlign w:val="center"/>
          </w:tcPr>
          <w:p w:rsidR="005F58B2" w:rsidRPr="00954110" w:rsidRDefault="00B51015" w:rsidP="00B51015">
            <w:pPr>
              <w:pStyle w:val="Heading4"/>
            </w:pPr>
            <w:r>
              <w:t>Treasurer Report</w:t>
            </w:r>
          </w:p>
        </w:tc>
        <w:tc>
          <w:tcPr>
            <w:tcW w:w="3497" w:type="dxa"/>
            <w:shd w:val="clear" w:color="auto" w:fill="auto"/>
            <w:tcMar>
              <w:left w:w="0" w:type="dxa"/>
            </w:tcMar>
            <w:vAlign w:val="center"/>
          </w:tcPr>
          <w:p w:rsidR="005F58B2" w:rsidRPr="00D8181B" w:rsidRDefault="00B51015" w:rsidP="00B51015">
            <w:pPr>
              <w:pStyle w:val="Details"/>
            </w:pPr>
            <w:r>
              <w:t>Matthew Thomas</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lastRenderedPageBreak/>
              <w:t>Discussion</w:t>
            </w:r>
          </w:p>
        </w:tc>
        <w:tc>
          <w:tcPr>
            <w:tcW w:w="8717" w:type="dxa"/>
            <w:gridSpan w:val="3"/>
            <w:tcBorders>
              <w:top w:val="single" w:sz="12" w:space="0" w:color="BFBFBF" w:themeColor="background1" w:themeShade="BF"/>
            </w:tcBorders>
            <w:shd w:val="clear" w:color="auto" w:fill="auto"/>
            <w:vAlign w:val="center"/>
          </w:tcPr>
          <w:p w:rsidR="002538DC" w:rsidRDefault="002538DC" w:rsidP="002538DC">
            <w:r>
              <w:t xml:space="preserve">The treasurer presented the accounts for the year 2013-2014, reporting that the funds raised for the year totaled £9,541.08 </w:t>
            </w:r>
          </w:p>
          <w:p w:rsidR="002538DC" w:rsidRDefault="002538DC" w:rsidP="002538DC"/>
          <w:p w:rsidR="002538DC" w:rsidRDefault="002538DC" w:rsidP="002538DC">
            <w:r>
              <w:t>Our Summer and Christmas fayres continue to be our most important events</w:t>
            </w:r>
          </w:p>
          <w:p w:rsidR="002538DC" w:rsidRDefault="002538DC" w:rsidP="002538DC"/>
          <w:p w:rsidR="002538DC" w:rsidRDefault="002538DC" w:rsidP="002538DC">
            <w:r>
              <w:t>Funds Available to each school are:</w:t>
            </w:r>
          </w:p>
          <w:p w:rsidR="002538DC" w:rsidRDefault="002538DC" w:rsidP="002538DC">
            <w:r>
              <w:t>Infants = £12,070.72</w:t>
            </w:r>
          </w:p>
          <w:p w:rsidR="002538DC" w:rsidRDefault="002538DC" w:rsidP="002538DC">
            <w:r>
              <w:t>Juniors = £15,137.79</w:t>
            </w:r>
          </w:p>
          <w:p w:rsidR="002538DC" w:rsidRDefault="002538DC" w:rsidP="002538DC"/>
          <w:p w:rsidR="002538DC" w:rsidRDefault="002538DC" w:rsidP="002538DC">
            <w:r>
              <w:t>There have been 3 withdrawals from funds this year:</w:t>
            </w:r>
          </w:p>
          <w:p w:rsidR="002538DC" w:rsidRDefault="002538DC" w:rsidP="002538DC">
            <w:r>
              <w:t>Infants Trip Subsidies £810</w:t>
            </w:r>
          </w:p>
          <w:p w:rsidR="002538DC" w:rsidRDefault="002538DC" w:rsidP="002538DC">
            <w:r>
              <w:t>Christmas Crackers funded for both schools Christmas dinners</w:t>
            </w:r>
          </w:p>
          <w:p w:rsidR="002538DC" w:rsidRDefault="002538DC" w:rsidP="002538DC">
            <w:r>
              <w:t>£519.87 to purchase our new marquee</w:t>
            </w:r>
          </w:p>
          <w:p w:rsidR="002538DC" w:rsidRDefault="002538DC" w:rsidP="002538DC"/>
          <w:p w:rsidR="002538DC" w:rsidRDefault="002538DC" w:rsidP="002538DC">
            <w:r>
              <w:t>The PSA has received the following financial support:</w:t>
            </w:r>
          </w:p>
          <w:p w:rsidR="002538DC" w:rsidRDefault="002538DC" w:rsidP="002538DC">
            <w:r>
              <w:t>Vodafone UK via parent matched funding = £1400</w:t>
            </w:r>
          </w:p>
          <w:p w:rsidR="002538DC" w:rsidRDefault="002538DC" w:rsidP="002538DC">
            <w:r>
              <w:t>Waitrose Community Token Scheme = £330</w:t>
            </w:r>
          </w:p>
          <w:p w:rsidR="002538DC" w:rsidRPr="00CE6342" w:rsidRDefault="002538DC" w:rsidP="00344FA0"/>
        </w:tc>
      </w:tr>
      <w:tr w:rsidR="00344FA0" w:rsidRPr="00692553"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rsidR="00344FA0" w:rsidRPr="00CE6342" w:rsidRDefault="002538DC" w:rsidP="00344FA0">
            <w:r>
              <w:t>The Accounts are proposed and approved by the attending committee &amp; members</w:t>
            </w:r>
            <w:r w:rsidR="00C34D96">
              <w:t xml:space="preserve"> (Vote Result 100%)</w:t>
            </w:r>
          </w:p>
        </w:tc>
      </w:tr>
      <w:tr w:rsidR="00344FA0" w:rsidRPr="00692553" w:rsidTr="00B5101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B51015">
        <w:trPr>
          <w:trHeight w:val="288"/>
        </w:trPr>
        <w:tc>
          <w:tcPr>
            <w:tcW w:w="5909" w:type="dxa"/>
            <w:gridSpan w:val="2"/>
            <w:shd w:val="clear" w:color="auto" w:fill="auto"/>
            <w:vAlign w:val="center"/>
          </w:tcPr>
          <w:p w:rsidR="00344FA0" w:rsidRPr="00692553" w:rsidRDefault="00C34D96" w:rsidP="00344FA0">
            <w:r>
              <w:t>Forward Accounts for independent audit</w:t>
            </w:r>
          </w:p>
        </w:tc>
        <w:tc>
          <w:tcPr>
            <w:tcW w:w="2711" w:type="dxa"/>
            <w:shd w:val="clear" w:color="auto" w:fill="auto"/>
            <w:vAlign w:val="center"/>
          </w:tcPr>
          <w:p w:rsidR="00344FA0" w:rsidRPr="00692553" w:rsidRDefault="00C34D96" w:rsidP="00344FA0">
            <w:r>
              <w:t>Treasurer</w:t>
            </w:r>
          </w:p>
        </w:tc>
        <w:tc>
          <w:tcPr>
            <w:tcW w:w="1470" w:type="dxa"/>
            <w:shd w:val="clear" w:color="auto" w:fill="auto"/>
            <w:vAlign w:val="center"/>
          </w:tcPr>
          <w:p w:rsidR="00344FA0" w:rsidRPr="00692553" w:rsidRDefault="00C34D96" w:rsidP="00344FA0">
            <w:r>
              <w:t>Nov 2014</w:t>
            </w:r>
          </w:p>
        </w:tc>
      </w:tr>
      <w:tr w:rsidR="00344FA0" w:rsidRPr="00692553" w:rsidTr="00B51015">
        <w:trPr>
          <w:trHeight w:val="288"/>
        </w:trPr>
        <w:tc>
          <w:tcPr>
            <w:tcW w:w="5909" w:type="dxa"/>
            <w:gridSpan w:val="2"/>
            <w:shd w:val="clear" w:color="auto" w:fill="auto"/>
            <w:vAlign w:val="center"/>
          </w:tcPr>
          <w:p w:rsidR="00344FA0" w:rsidRPr="00692553" w:rsidRDefault="00C34D96" w:rsidP="00344FA0">
            <w:r>
              <w:t>Charity Commission Submission</w:t>
            </w:r>
          </w:p>
        </w:tc>
        <w:tc>
          <w:tcPr>
            <w:tcW w:w="2711" w:type="dxa"/>
            <w:shd w:val="clear" w:color="auto" w:fill="auto"/>
            <w:vAlign w:val="center"/>
          </w:tcPr>
          <w:p w:rsidR="00344FA0" w:rsidRPr="00692553" w:rsidRDefault="00C34D96" w:rsidP="00344FA0">
            <w:r>
              <w:t>Treasurer</w:t>
            </w:r>
          </w:p>
        </w:tc>
        <w:tc>
          <w:tcPr>
            <w:tcW w:w="1470" w:type="dxa"/>
            <w:shd w:val="clear" w:color="auto" w:fill="auto"/>
            <w:vAlign w:val="center"/>
          </w:tcPr>
          <w:p w:rsidR="00344FA0" w:rsidRPr="00692553" w:rsidRDefault="00C34D96" w:rsidP="00344FA0">
            <w:r>
              <w:t>Jan 2015</w:t>
            </w:r>
          </w:p>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C34D96" w:rsidP="00C34D96">
            <w:pPr>
              <w:pStyle w:val="Heading4"/>
            </w:pPr>
            <w:r>
              <w:t>10 Mins</w:t>
            </w:r>
          </w:p>
        </w:tc>
        <w:tc>
          <w:tcPr>
            <w:tcW w:w="4045" w:type="dxa"/>
            <w:shd w:val="clear" w:color="auto" w:fill="auto"/>
            <w:tcMar>
              <w:left w:w="0" w:type="dxa"/>
            </w:tcMar>
            <w:vAlign w:val="center"/>
          </w:tcPr>
          <w:p w:rsidR="005F58B2" w:rsidRPr="00954110" w:rsidRDefault="00C34D96" w:rsidP="00C34D96">
            <w:pPr>
              <w:pStyle w:val="Heading4"/>
            </w:pPr>
            <w:r>
              <w:t>Head Teachers reports</w:t>
            </w:r>
          </w:p>
        </w:tc>
        <w:tc>
          <w:tcPr>
            <w:tcW w:w="3497" w:type="dxa"/>
            <w:shd w:val="clear" w:color="auto" w:fill="auto"/>
            <w:tcMar>
              <w:left w:w="0" w:type="dxa"/>
            </w:tcMar>
            <w:vAlign w:val="center"/>
          </w:tcPr>
          <w:p w:rsidR="005F58B2" w:rsidRPr="00D8181B" w:rsidRDefault="00C34D96" w:rsidP="00C34D96">
            <w:pPr>
              <w:pStyle w:val="Details"/>
            </w:pPr>
            <w:r>
              <w:t>sara allen &amp; tim deery</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rsidR="00C34D96" w:rsidRPr="00C34D96" w:rsidRDefault="00C34D96" w:rsidP="00344FA0">
            <w:pPr>
              <w:rPr>
                <w:b/>
                <w:u w:val="single"/>
              </w:rPr>
            </w:pPr>
            <w:r w:rsidRPr="00C34D96">
              <w:rPr>
                <w:b/>
                <w:u w:val="single"/>
              </w:rPr>
              <w:t>Junior School</w:t>
            </w:r>
          </w:p>
          <w:p w:rsidR="00344FA0" w:rsidRDefault="00C34D96" w:rsidP="00344FA0">
            <w:r>
              <w:t>Tim offered his thanks to all who have worked on and supported the PSA this year, re-iterating how important the funds raised by the PSA are.</w:t>
            </w:r>
          </w:p>
          <w:p w:rsidR="00C34D96" w:rsidRDefault="00C34D96" w:rsidP="00344FA0"/>
          <w:p w:rsidR="00C34D96" w:rsidRDefault="00C34D96" w:rsidP="00344FA0">
            <w:r>
              <w:t xml:space="preserve">The junior school request the release of £4,000 of funds from the PSA accounts to purchase tablet computers, which will allow the school to expand the use of technology &amp; open up opportunities for mobile computing </w:t>
            </w:r>
          </w:p>
          <w:p w:rsidR="00C34D96" w:rsidRDefault="00C34D96" w:rsidP="00344FA0"/>
          <w:p w:rsidR="00C34D96" w:rsidRPr="00C34D96" w:rsidRDefault="00C34D96" w:rsidP="00344FA0">
            <w:pPr>
              <w:rPr>
                <w:b/>
                <w:u w:val="single"/>
              </w:rPr>
            </w:pPr>
            <w:r w:rsidRPr="00C34D96">
              <w:rPr>
                <w:b/>
                <w:u w:val="single"/>
              </w:rPr>
              <w:t>Infant School</w:t>
            </w:r>
          </w:p>
          <w:p w:rsidR="00C34D96" w:rsidRDefault="00C34D96" w:rsidP="00344FA0">
            <w:r>
              <w:t>Sara offered her thanks on behalf of the Children, Staff and Governors for the support provided by the PSA towards the school.</w:t>
            </w:r>
          </w:p>
          <w:p w:rsidR="00C34D96" w:rsidRDefault="00C34D96" w:rsidP="00344FA0"/>
          <w:p w:rsidR="00C34D96" w:rsidRDefault="00C34D96" w:rsidP="00344FA0">
            <w:r>
              <w:t xml:space="preserve">Sara reported that the PSA grant to the school this year enabled them to </w:t>
            </w:r>
            <w:proofErr w:type="spellStart"/>
            <w:r w:rsidR="00817F45">
              <w:t>subsidise</w:t>
            </w:r>
            <w:proofErr w:type="spellEnd"/>
            <w:r w:rsidR="00817F45">
              <w:t xml:space="preserve"> school trips by £3 per child.</w:t>
            </w:r>
          </w:p>
          <w:p w:rsidR="00817F45" w:rsidRDefault="00817F45" w:rsidP="00344FA0">
            <w:r>
              <w:t xml:space="preserve">Sara reported that besides the funds raised by our events, the PSA provides a means for parents, children and staff to </w:t>
            </w:r>
            <w:proofErr w:type="spellStart"/>
            <w:r>
              <w:t>socialise</w:t>
            </w:r>
            <w:proofErr w:type="spellEnd"/>
            <w:r>
              <w:t xml:space="preserve"> amongst our community, with the Christmas and summer fayres generating excitement for the children</w:t>
            </w:r>
          </w:p>
          <w:p w:rsidR="00817F45" w:rsidRDefault="00817F45" w:rsidP="00344FA0"/>
          <w:p w:rsidR="00817F45" w:rsidRPr="00817F45" w:rsidRDefault="00817F45" w:rsidP="00344FA0">
            <w:pPr>
              <w:rPr>
                <w:b/>
                <w:u w:val="single"/>
              </w:rPr>
            </w:pPr>
            <w:r w:rsidRPr="00817F45">
              <w:rPr>
                <w:b/>
                <w:u w:val="single"/>
              </w:rPr>
              <w:t>Both Schools</w:t>
            </w:r>
          </w:p>
          <w:p w:rsidR="00817F45" w:rsidRDefault="00817F45" w:rsidP="00344FA0">
            <w:r>
              <w:t>Tim and Sarah presented a new joint project to provide an exciting opportunity for both schools, the schools and PSA will provide more details to parents and supporters ASAP, the schools request that all fundraising now is allocated towards this project.</w:t>
            </w:r>
          </w:p>
          <w:p w:rsidR="00C34D96" w:rsidRPr="00CE6342" w:rsidRDefault="00C34D96" w:rsidP="00344FA0"/>
        </w:tc>
      </w:tr>
      <w:tr w:rsidR="00344FA0" w:rsidRPr="00692553"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rsidR="00344FA0" w:rsidRDefault="00817F45" w:rsidP="00344FA0">
            <w:r>
              <w:t>The PSA Chair thanks the Heads for their reports</w:t>
            </w:r>
          </w:p>
          <w:p w:rsidR="00270E0C" w:rsidRDefault="00270E0C" w:rsidP="00344FA0"/>
          <w:p w:rsidR="00270E0C" w:rsidRDefault="00270E0C" w:rsidP="00344FA0">
            <w:r>
              <w:t>The Committee agree that the PSA should support the new project that will be announced by the schools in due course</w:t>
            </w:r>
          </w:p>
          <w:p w:rsidR="00270E0C" w:rsidRDefault="00270E0C" w:rsidP="00344FA0"/>
          <w:p w:rsidR="00270E0C" w:rsidRPr="00CE6342" w:rsidRDefault="00270E0C" w:rsidP="00344FA0">
            <w:r>
              <w:t xml:space="preserve">The Committee and members considered the request of funds from the Junior school of £4,000 to purchase tablet computers, the request was approved with 100% votes in </w:t>
            </w:r>
            <w:proofErr w:type="spellStart"/>
            <w:r>
              <w:t>favour</w:t>
            </w:r>
            <w:proofErr w:type="spellEnd"/>
            <w:r>
              <w:t>.</w:t>
            </w:r>
          </w:p>
        </w:tc>
      </w:tr>
      <w:tr w:rsidR="00344FA0" w:rsidRPr="00692553" w:rsidTr="00B5101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B51015">
        <w:trPr>
          <w:trHeight w:val="288"/>
        </w:trPr>
        <w:tc>
          <w:tcPr>
            <w:tcW w:w="5909" w:type="dxa"/>
            <w:gridSpan w:val="2"/>
            <w:shd w:val="clear" w:color="auto" w:fill="auto"/>
            <w:vAlign w:val="center"/>
          </w:tcPr>
          <w:p w:rsidR="00344FA0" w:rsidRPr="00692553" w:rsidRDefault="00270E0C" w:rsidP="00344FA0">
            <w:r>
              <w:t>£4k Funds to be forwarded to the Junior School</w:t>
            </w:r>
          </w:p>
        </w:tc>
        <w:tc>
          <w:tcPr>
            <w:tcW w:w="2711" w:type="dxa"/>
            <w:shd w:val="clear" w:color="auto" w:fill="auto"/>
            <w:vAlign w:val="center"/>
          </w:tcPr>
          <w:p w:rsidR="00344FA0" w:rsidRPr="00692553" w:rsidRDefault="00270E0C" w:rsidP="00344FA0">
            <w:r>
              <w:t>Treasurer</w:t>
            </w:r>
          </w:p>
        </w:tc>
        <w:tc>
          <w:tcPr>
            <w:tcW w:w="1470" w:type="dxa"/>
            <w:shd w:val="clear" w:color="auto" w:fill="auto"/>
            <w:vAlign w:val="center"/>
          </w:tcPr>
          <w:p w:rsidR="00344FA0" w:rsidRPr="00692553" w:rsidRDefault="00270E0C" w:rsidP="00344FA0">
            <w:r>
              <w:t>Oct 2014</w:t>
            </w:r>
          </w:p>
        </w:tc>
      </w:tr>
      <w:tr w:rsidR="00344FA0" w:rsidRPr="00692553" w:rsidTr="00B51015">
        <w:trPr>
          <w:trHeight w:val="288"/>
        </w:trPr>
        <w:tc>
          <w:tcPr>
            <w:tcW w:w="5909" w:type="dxa"/>
            <w:gridSpan w:val="2"/>
            <w:shd w:val="clear" w:color="auto" w:fill="auto"/>
            <w:vAlign w:val="center"/>
          </w:tcPr>
          <w:p w:rsidR="00344FA0" w:rsidRPr="00692553" w:rsidRDefault="00344FA0" w:rsidP="00344FA0"/>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270E0C" w:rsidP="00270E0C">
            <w:pPr>
              <w:pStyle w:val="Heading4"/>
            </w:pPr>
            <w:r>
              <w:t>10 Mins</w:t>
            </w:r>
          </w:p>
        </w:tc>
        <w:tc>
          <w:tcPr>
            <w:tcW w:w="4045" w:type="dxa"/>
            <w:shd w:val="clear" w:color="auto" w:fill="auto"/>
            <w:tcMar>
              <w:left w:w="0" w:type="dxa"/>
            </w:tcMar>
            <w:vAlign w:val="center"/>
          </w:tcPr>
          <w:p w:rsidR="005F58B2" w:rsidRPr="00954110" w:rsidRDefault="00270E0C" w:rsidP="00270E0C">
            <w:pPr>
              <w:pStyle w:val="Heading4"/>
            </w:pPr>
            <w:r>
              <w:t>Committee officers resignations and elections</w:t>
            </w:r>
          </w:p>
        </w:tc>
        <w:tc>
          <w:tcPr>
            <w:tcW w:w="3497" w:type="dxa"/>
            <w:shd w:val="clear" w:color="auto" w:fill="auto"/>
            <w:tcMar>
              <w:left w:w="0" w:type="dxa"/>
            </w:tcMar>
            <w:vAlign w:val="center"/>
          </w:tcPr>
          <w:p w:rsidR="005F58B2" w:rsidRPr="00D8181B" w:rsidRDefault="005F58B2" w:rsidP="00270E0C">
            <w:pPr>
              <w:pStyle w:val="Details"/>
            </w:pP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rsidR="00344FA0" w:rsidRDefault="00270E0C" w:rsidP="00344FA0">
            <w:r>
              <w:t>The PSA committee were notified of two resignations:</w:t>
            </w:r>
          </w:p>
          <w:p w:rsidR="00270E0C" w:rsidRDefault="00270E0C" w:rsidP="00344FA0">
            <w:r>
              <w:t xml:space="preserve">Karen Potter Resigned her position as Secretary </w:t>
            </w:r>
          </w:p>
          <w:p w:rsidR="00270E0C" w:rsidRDefault="00270E0C" w:rsidP="00344FA0"/>
          <w:p w:rsidR="00270E0C" w:rsidRDefault="00270E0C" w:rsidP="00344FA0">
            <w:r>
              <w:t>Matthew Thomas announced his intention to resign as chairperson due to restrictions on the available time he has for the PSA over the next year. With no other nominations for this position Matthew has withdrawn his resignation, without a chairperson the PSA would have to be disbanded.</w:t>
            </w:r>
          </w:p>
          <w:p w:rsidR="00270E0C" w:rsidRDefault="00270E0C" w:rsidP="00344FA0"/>
          <w:p w:rsidR="00270E0C" w:rsidRDefault="00B96896" w:rsidP="00344FA0">
            <w:r>
              <w:t>Committee Officials</w:t>
            </w:r>
            <w:r w:rsidR="00270E0C">
              <w:t xml:space="preserve"> Elected</w:t>
            </w:r>
            <w:r>
              <w:t xml:space="preserve"> As</w:t>
            </w:r>
            <w:r w:rsidR="00270E0C">
              <w:t>:</w:t>
            </w:r>
          </w:p>
          <w:p w:rsidR="00270E0C" w:rsidRDefault="00270E0C" w:rsidP="00344FA0"/>
          <w:p w:rsidR="001C5C17" w:rsidRDefault="00270E0C" w:rsidP="001C5C17">
            <w:r w:rsidRPr="00270E0C">
              <w:rPr>
                <w:b/>
              </w:rPr>
              <w:t>Chairperson</w:t>
            </w:r>
            <w:r w:rsidR="00B96896">
              <w:rPr>
                <w:b/>
              </w:rPr>
              <w:t xml:space="preserve"> -</w:t>
            </w:r>
            <w:r>
              <w:t xml:space="preserve"> Matthew </w:t>
            </w:r>
            <w:r w:rsidR="001C5C17">
              <w:t>Thomas</w:t>
            </w:r>
          </w:p>
          <w:p w:rsidR="00270E0C" w:rsidRPr="001C5C17" w:rsidRDefault="00270E0C" w:rsidP="001C5C17">
            <w:pPr>
              <w:rPr>
                <w:b/>
              </w:rPr>
            </w:pPr>
            <w:r>
              <w:t xml:space="preserve">Proposed By </w:t>
            </w:r>
            <w:r w:rsidR="001C5C17">
              <w:t>JN, Seconded By DM</w:t>
            </w:r>
          </w:p>
          <w:p w:rsidR="001C5C17" w:rsidRDefault="001C5C17" w:rsidP="00344FA0"/>
          <w:p w:rsidR="001C5C17" w:rsidRDefault="001C5C17" w:rsidP="00344FA0">
            <w:r w:rsidRPr="001C5C17">
              <w:rPr>
                <w:b/>
              </w:rPr>
              <w:t>Vice Chairperson</w:t>
            </w:r>
            <w:r w:rsidR="00B96896">
              <w:rPr>
                <w:b/>
              </w:rPr>
              <w:t xml:space="preserve"> - </w:t>
            </w:r>
            <w:r w:rsidRPr="001C5C17">
              <w:t>Positon Vacant</w:t>
            </w:r>
          </w:p>
          <w:p w:rsidR="001C5C17" w:rsidRDefault="001C5C17" w:rsidP="00344FA0"/>
          <w:p w:rsidR="001C5C17" w:rsidRDefault="001C5C17" w:rsidP="00344FA0">
            <w:r w:rsidRPr="001C5C17">
              <w:rPr>
                <w:b/>
              </w:rPr>
              <w:t>Treasurer</w:t>
            </w:r>
            <w:r w:rsidR="00B96896">
              <w:rPr>
                <w:b/>
              </w:rPr>
              <w:t xml:space="preserve"> </w:t>
            </w:r>
            <w:r w:rsidR="00B96896">
              <w:t>– Hayley Smith</w:t>
            </w:r>
          </w:p>
          <w:p w:rsidR="00B96896" w:rsidRDefault="00B96896" w:rsidP="00344FA0">
            <w:r>
              <w:t xml:space="preserve">Proposed By DME, Seconded By TD </w:t>
            </w:r>
          </w:p>
          <w:p w:rsidR="00B96896" w:rsidRDefault="00B96896" w:rsidP="00344FA0"/>
          <w:p w:rsidR="00B96896" w:rsidRDefault="00B96896" w:rsidP="00344FA0">
            <w:r w:rsidRPr="00B96896">
              <w:rPr>
                <w:b/>
              </w:rPr>
              <w:t>Vice Treasurer</w:t>
            </w:r>
            <w:r>
              <w:t xml:space="preserve"> – Gemma Merritt</w:t>
            </w:r>
          </w:p>
          <w:p w:rsidR="00B96896" w:rsidRDefault="00B96896" w:rsidP="00344FA0">
            <w:r>
              <w:t>Proposed By SA, Seconded By AP</w:t>
            </w:r>
          </w:p>
          <w:p w:rsidR="00B96896" w:rsidRDefault="00B96896" w:rsidP="00344FA0"/>
          <w:p w:rsidR="00B96896" w:rsidRPr="00B96896" w:rsidRDefault="00B96896" w:rsidP="00344FA0">
            <w:r>
              <w:rPr>
                <w:b/>
              </w:rPr>
              <w:t xml:space="preserve">Secretary </w:t>
            </w:r>
            <w:r>
              <w:t xml:space="preserve">– Jayne </w:t>
            </w:r>
            <w:proofErr w:type="spellStart"/>
            <w:r>
              <w:t>Nikolic</w:t>
            </w:r>
            <w:proofErr w:type="spellEnd"/>
          </w:p>
          <w:p w:rsidR="00B96896" w:rsidRPr="00B96896" w:rsidRDefault="00B96896" w:rsidP="00344FA0">
            <w:r w:rsidRPr="00B96896">
              <w:t>Proposed By MT, Seconded By GA</w:t>
            </w:r>
          </w:p>
          <w:p w:rsidR="00B96896" w:rsidRDefault="00B96896" w:rsidP="00344FA0">
            <w:pPr>
              <w:rPr>
                <w:b/>
              </w:rPr>
            </w:pPr>
          </w:p>
          <w:p w:rsidR="00B96896" w:rsidRDefault="00B96896" w:rsidP="00344FA0">
            <w:r>
              <w:rPr>
                <w:b/>
              </w:rPr>
              <w:t xml:space="preserve">Events </w:t>
            </w:r>
            <w:r w:rsidRPr="00B96896">
              <w:rPr>
                <w:b/>
              </w:rPr>
              <w:t>Coordinator</w:t>
            </w:r>
            <w:r>
              <w:rPr>
                <w:b/>
              </w:rPr>
              <w:t xml:space="preserve"> –</w:t>
            </w:r>
            <w:r w:rsidRPr="00B96896">
              <w:t xml:space="preserve"> Sarah Thomas</w:t>
            </w:r>
          </w:p>
          <w:p w:rsidR="00B96896" w:rsidRPr="00B96896" w:rsidRDefault="00B96896" w:rsidP="00344FA0">
            <w:r>
              <w:t>Proposed By GM, Seconded By ES</w:t>
            </w:r>
          </w:p>
        </w:tc>
      </w:tr>
      <w:tr w:rsidR="00344FA0" w:rsidRPr="00692553"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lastRenderedPageBreak/>
              <w:t>Conclusions</w:t>
            </w:r>
          </w:p>
        </w:tc>
        <w:tc>
          <w:tcPr>
            <w:tcW w:w="8717" w:type="dxa"/>
            <w:gridSpan w:val="3"/>
            <w:tcBorders>
              <w:top w:val="single" w:sz="12" w:space="0" w:color="BFBFBF" w:themeColor="background1" w:themeShade="BF"/>
            </w:tcBorders>
            <w:shd w:val="clear" w:color="auto" w:fill="auto"/>
            <w:vAlign w:val="center"/>
          </w:tcPr>
          <w:p w:rsidR="00344FA0" w:rsidRDefault="00B96896" w:rsidP="00344FA0">
            <w:r>
              <w:t>Positions required for the continued functioning of the PSA have been filled</w:t>
            </w:r>
          </w:p>
          <w:p w:rsidR="00B96896" w:rsidRPr="00CE6342" w:rsidRDefault="00B96896" w:rsidP="00344FA0">
            <w:r>
              <w:t>Noted and recognized by the committee that we are very short of Parent Committee members</w:t>
            </w:r>
          </w:p>
        </w:tc>
      </w:tr>
      <w:tr w:rsidR="00344FA0" w:rsidRPr="00692553" w:rsidTr="00B5101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B51015">
        <w:trPr>
          <w:trHeight w:val="288"/>
        </w:trPr>
        <w:tc>
          <w:tcPr>
            <w:tcW w:w="5909" w:type="dxa"/>
            <w:gridSpan w:val="2"/>
            <w:shd w:val="clear" w:color="auto" w:fill="auto"/>
            <w:vAlign w:val="center"/>
          </w:tcPr>
          <w:p w:rsidR="00344FA0" w:rsidRPr="00692553" w:rsidRDefault="00344FA0" w:rsidP="00344FA0"/>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tr w:rsidR="00344FA0" w:rsidRPr="00692553" w:rsidTr="00B51015">
        <w:trPr>
          <w:trHeight w:val="288"/>
        </w:trPr>
        <w:tc>
          <w:tcPr>
            <w:tcW w:w="5909" w:type="dxa"/>
            <w:gridSpan w:val="2"/>
            <w:shd w:val="clear" w:color="auto" w:fill="auto"/>
            <w:vAlign w:val="center"/>
          </w:tcPr>
          <w:p w:rsidR="00344FA0" w:rsidRPr="00692553" w:rsidRDefault="00344FA0" w:rsidP="00344FA0"/>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25221E" w:rsidP="0025221E">
            <w:pPr>
              <w:pStyle w:val="Heading4"/>
            </w:pPr>
            <w:r>
              <w:t>20 mins</w:t>
            </w:r>
          </w:p>
        </w:tc>
        <w:tc>
          <w:tcPr>
            <w:tcW w:w="4045" w:type="dxa"/>
            <w:shd w:val="clear" w:color="auto" w:fill="auto"/>
            <w:tcMar>
              <w:left w:w="0" w:type="dxa"/>
            </w:tcMar>
            <w:vAlign w:val="center"/>
          </w:tcPr>
          <w:p w:rsidR="005F58B2" w:rsidRPr="00954110" w:rsidRDefault="0025221E" w:rsidP="0025221E">
            <w:pPr>
              <w:pStyle w:val="Heading4"/>
            </w:pPr>
            <w:r>
              <w:t>AOB</w:t>
            </w:r>
          </w:p>
        </w:tc>
        <w:tc>
          <w:tcPr>
            <w:tcW w:w="3497" w:type="dxa"/>
            <w:shd w:val="clear" w:color="auto" w:fill="auto"/>
            <w:tcMar>
              <w:left w:w="0" w:type="dxa"/>
            </w:tcMar>
            <w:vAlign w:val="center"/>
          </w:tcPr>
          <w:p w:rsidR="005F58B2" w:rsidRPr="00D8181B" w:rsidRDefault="005F58B2" w:rsidP="0025221E">
            <w:pPr>
              <w:pStyle w:val="Details"/>
            </w:pP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rsidR="00344FA0" w:rsidRDefault="0025221E" w:rsidP="00344FA0">
            <w:r>
              <w:t>MT informed the committee that the PSA needs to invest in new BBQ’s as the old ones have been destroyed having rusted away past their useful life. There are other items of inventory held by the PSA that are in need of updating and/or replacing. MT asked the committee to approve a budget of £500 to be used by the PSA for the purchase of new equipment required to hold our events.</w:t>
            </w:r>
          </w:p>
          <w:p w:rsidR="0025221E" w:rsidRDefault="0025221E" w:rsidP="00344FA0"/>
          <w:p w:rsidR="0025221E" w:rsidRPr="00CE6342" w:rsidRDefault="0025221E" w:rsidP="00344FA0">
            <w:r>
              <w:t xml:space="preserve">The Committee and PSA Members present voted to approve the budget with a cast vote of 100% in </w:t>
            </w:r>
            <w:proofErr w:type="spellStart"/>
            <w:r>
              <w:t>favour</w:t>
            </w:r>
            <w:proofErr w:type="spellEnd"/>
            <w:r>
              <w:t>.</w:t>
            </w:r>
          </w:p>
        </w:tc>
      </w:tr>
      <w:tr w:rsidR="00344FA0" w:rsidRPr="00692553" w:rsidTr="00B51015">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B5101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B51015">
        <w:trPr>
          <w:trHeight w:val="288"/>
        </w:trPr>
        <w:tc>
          <w:tcPr>
            <w:tcW w:w="5909" w:type="dxa"/>
            <w:gridSpan w:val="2"/>
            <w:shd w:val="clear" w:color="auto" w:fill="auto"/>
            <w:vAlign w:val="center"/>
          </w:tcPr>
          <w:p w:rsidR="00344FA0" w:rsidRPr="00692553" w:rsidRDefault="0025221E" w:rsidP="00344FA0">
            <w:r>
              <w:t>Elected Committee to report at future meetings what purchases have been made and how the budget is being spent.</w:t>
            </w:r>
          </w:p>
        </w:tc>
        <w:tc>
          <w:tcPr>
            <w:tcW w:w="2711" w:type="dxa"/>
            <w:shd w:val="clear" w:color="auto" w:fill="auto"/>
            <w:vAlign w:val="center"/>
          </w:tcPr>
          <w:p w:rsidR="00344FA0" w:rsidRPr="00692553" w:rsidRDefault="0025221E" w:rsidP="00344FA0">
            <w:r>
              <w:t>All officials</w:t>
            </w:r>
          </w:p>
        </w:tc>
        <w:tc>
          <w:tcPr>
            <w:tcW w:w="1470" w:type="dxa"/>
            <w:shd w:val="clear" w:color="auto" w:fill="auto"/>
            <w:vAlign w:val="center"/>
          </w:tcPr>
          <w:p w:rsidR="00344FA0" w:rsidRPr="00692553" w:rsidRDefault="0025221E" w:rsidP="00344FA0">
            <w:r>
              <w:t>Ongoing</w:t>
            </w:r>
          </w:p>
        </w:tc>
      </w:tr>
      <w:tr w:rsidR="00344FA0" w:rsidRPr="00692553" w:rsidTr="00B51015">
        <w:trPr>
          <w:trHeight w:val="288"/>
        </w:trPr>
        <w:tc>
          <w:tcPr>
            <w:tcW w:w="5909" w:type="dxa"/>
            <w:gridSpan w:val="2"/>
            <w:shd w:val="clear" w:color="auto" w:fill="auto"/>
            <w:vAlign w:val="center"/>
          </w:tcPr>
          <w:p w:rsidR="00344FA0" w:rsidRPr="00692553" w:rsidRDefault="00344FA0" w:rsidP="00344FA0"/>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bookmarkEnd w:id="1"/>
    </w:tbl>
    <w:p w:rsidR="00BB5323" w:rsidRDefault="00BB5323" w:rsidP="00954110"/>
    <w:tbl>
      <w:tblPr>
        <w:tblW w:w="499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423"/>
        <w:gridCol w:w="1036"/>
        <w:gridCol w:w="7613"/>
      </w:tblGrid>
      <w:tr w:rsidR="00B51015" w:rsidRPr="00692553" w:rsidTr="00B51015">
        <w:trPr>
          <w:trHeight w:val="203"/>
        </w:trPr>
        <w:tc>
          <w:tcPr>
            <w:tcW w:w="1423" w:type="dxa"/>
            <w:tcBorders>
              <w:top w:val="single" w:sz="12" w:space="0" w:color="BFBFBF" w:themeColor="background1" w:themeShade="BF"/>
            </w:tcBorders>
            <w:shd w:val="clear" w:color="auto" w:fill="F2F2F2" w:themeFill="background1" w:themeFillShade="F2"/>
            <w:vAlign w:val="center"/>
          </w:tcPr>
          <w:p w:rsidR="00B51015" w:rsidRPr="00692553" w:rsidRDefault="00B51015" w:rsidP="00D8181B">
            <w:pPr>
              <w:pStyle w:val="Heading3"/>
            </w:pPr>
            <w:r>
              <w:t>Minutes issued</w:t>
            </w:r>
          </w:p>
        </w:tc>
        <w:tc>
          <w:tcPr>
            <w:tcW w:w="1036" w:type="dxa"/>
            <w:tcBorders>
              <w:top w:val="single" w:sz="12" w:space="0" w:color="BFBFBF" w:themeColor="background1" w:themeShade="BF"/>
            </w:tcBorders>
          </w:tcPr>
          <w:p w:rsidR="00B51015" w:rsidRPr="00692553" w:rsidRDefault="00B51015" w:rsidP="00D621F4">
            <w:r>
              <w:t>17/10/2014</w:t>
            </w:r>
          </w:p>
        </w:tc>
        <w:tc>
          <w:tcPr>
            <w:tcW w:w="7613" w:type="dxa"/>
            <w:tcBorders>
              <w:top w:val="single" w:sz="12" w:space="0" w:color="BFBFBF" w:themeColor="background1" w:themeShade="BF"/>
            </w:tcBorders>
            <w:shd w:val="clear" w:color="auto" w:fill="auto"/>
            <w:vAlign w:val="center"/>
          </w:tcPr>
          <w:p w:rsidR="00B51015" w:rsidRPr="00692553" w:rsidRDefault="00B51015" w:rsidP="00D621F4">
            <w:r>
              <w:t>Sarah Thomas</w:t>
            </w:r>
          </w:p>
        </w:tc>
      </w:tr>
      <w:tr w:rsidR="00B51015" w:rsidRPr="00692553" w:rsidTr="00B51015">
        <w:trPr>
          <w:trHeight w:val="203"/>
        </w:trPr>
        <w:tc>
          <w:tcPr>
            <w:tcW w:w="1423" w:type="dxa"/>
            <w:shd w:val="clear" w:color="auto" w:fill="F2F2F2" w:themeFill="background1" w:themeFillShade="F2"/>
            <w:vAlign w:val="center"/>
          </w:tcPr>
          <w:p w:rsidR="00B51015" w:rsidRPr="00692553" w:rsidRDefault="00B51015" w:rsidP="00D8181B">
            <w:pPr>
              <w:pStyle w:val="Heading3"/>
            </w:pPr>
            <w:r>
              <w:t>minutes approved</w:t>
            </w:r>
          </w:p>
        </w:tc>
        <w:tc>
          <w:tcPr>
            <w:tcW w:w="1036" w:type="dxa"/>
          </w:tcPr>
          <w:p w:rsidR="00B51015" w:rsidRPr="00692553" w:rsidRDefault="00B51015" w:rsidP="00D621F4"/>
        </w:tc>
        <w:tc>
          <w:tcPr>
            <w:tcW w:w="7613" w:type="dxa"/>
            <w:shd w:val="clear" w:color="auto" w:fill="auto"/>
            <w:vAlign w:val="center"/>
          </w:tcPr>
          <w:p w:rsidR="00B51015" w:rsidRPr="00692553" w:rsidRDefault="00B51015" w:rsidP="00D621F4"/>
        </w:tc>
      </w:tr>
      <w:tr w:rsidR="00B51015" w:rsidRPr="00692553" w:rsidTr="00B51015">
        <w:trPr>
          <w:trHeight w:val="203"/>
        </w:trPr>
        <w:tc>
          <w:tcPr>
            <w:tcW w:w="1423" w:type="dxa"/>
            <w:shd w:val="clear" w:color="auto" w:fill="F2F2F2" w:themeFill="background1" w:themeFillShade="F2"/>
            <w:vAlign w:val="center"/>
          </w:tcPr>
          <w:p w:rsidR="00B51015" w:rsidRPr="00692553" w:rsidRDefault="00B51015" w:rsidP="00D8181B">
            <w:pPr>
              <w:pStyle w:val="Heading3"/>
            </w:pPr>
            <w:r>
              <w:t>Special notes</w:t>
            </w:r>
          </w:p>
        </w:tc>
        <w:tc>
          <w:tcPr>
            <w:tcW w:w="1036" w:type="dxa"/>
          </w:tcPr>
          <w:p w:rsidR="00B51015" w:rsidRPr="00692553" w:rsidRDefault="00B51015" w:rsidP="00D621F4"/>
        </w:tc>
        <w:tc>
          <w:tcPr>
            <w:tcW w:w="7613" w:type="dxa"/>
            <w:shd w:val="clear" w:color="auto" w:fill="auto"/>
            <w:vAlign w:val="center"/>
          </w:tcPr>
          <w:p w:rsidR="00B51015" w:rsidRPr="00692553" w:rsidRDefault="00B51015" w:rsidP="00D621F4"/>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8C"/>
    <w:rsid w:val="000145A5"/>
    <w:rsid w:val="00043514"/>
    <w:rsid w:val="001C5C17"/>
    <w:rsid w:val="002138F0"/>
    <w:rsid w:val="0025221E"/>
    <w:rsid w:val="002538DC"/>
    <w:rsid w:val="00270E0C"/>
    <w:rsid w:val="00344FA0"/>
    <w:rsid w:val="00417272"/>
    <w:rsid w:val="00423E89"/>
    <w:rsid w:val="00456620"/>
    <w:rsid w:val="00495E0E"/>
    <w:rsid w:val="005052C5"/>
    <w:rsid w:val="00531002"/>
    <w:rsid w:val="005F58B2"/>
    <w:rsid w:val="00692553"/>
    <w:rsid w:val="007554A1"/>
    <w:rsid w:val="007C174F"/>
    <w:rsid w:val="00817F45"/>
    <w:rsid w:val="0085168B"/>
    <w:rsid w:val="008B2336"/>
    <w:rsid w:val="008F49C0"/>
    <w:rsid w:val="00954110"/>
    <w:rsid w:val="00987202"/>
    <w:rsid w:val="00A23A1C"/>
    <w:rsid w:val="00AE3851"/>
    <w:rsid w:val="00B51015"/>
    <w:rsid w:val="00B84015"/>
    <w:rsid w:val="00B96896"/>
    <w:rsid w:val="00BB5323"/>
    <w:rsid w:val="00BF65DF"/>
    <w:rsid w:val="00C166AB"/>
    <w:rsid w:val="00C34D96"/>
    <w:rsid w:val="00CB3760"/>
    <w:rsid w:val="00CE6342"/>
    <w:rsid w:val="00D621F4"/>
    <w:rsid w:val="00D8181B"/>
    <w:rsid w:val="00E43BAB"/>
    <w:rsid w:val="00E4591C"/>
    <w:rsid w:val="00E60E43"/>
    <w:rsid w:val="00E71DBA"/>
    <w:rsid w:val="00EA2581"/>
    <w:rsid w:val="00ED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7809F-C690-4869-9790-94DD2844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A89AF3D6F043AA92E8F073D8493C1C"/>
        <w:category>
          <w:name w:val="General"/>
          <w:gallery w:val="placeholder"/>
        </w:category>
        <w:types>
          <w:type w:val="bbPlcHdr"/>
        </w:types>
        <w:behaviors>
          <w:behavior w:val="content"/>
        </w:behaviors>
        <w:guid w:val="{B3E9F130-6BFA-493C-918F-6EB23C7CA568}"/>
      </w:docPartPr>
      <w:docPartBody>
        <w:p w:rsidR="00000000" w:rsidRDefault="00EE1CF8">
          <w:pPr>
            <w:pStyle w:val="2BA89AF3D6F043AA92E8F073D8493C1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F8"/>
    <w:rsid w:val="00E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9858E514BC42E48FA87E15A6A3ED0C">
    <w:name w:val="059858E514BC42E48FA87E15A6A3ED0C"/>
  </w:style>
  <w:style w:type="paragraph" w:customStyle="1" w:styleId="2BA89AF3D6F043AA92E8F073D8493C1C">
    <w:name w:val="2BA89AF3D6F043AA92E8F073D8493C1C"/>
  </w:style>
  <w:style w:type="paragraph" w:customStyle="1" w:styleId="2F4D97C3B3A14735825515B34D678B6C">
    <w:name w:val="2F4D97C3B3A14735825515B34D678B6C"/>
  </w:style>
  <w:style w:type="paragraph" w:customStyle="1" w:styleId="0D69B928E263434A8FE99B9A514A0AB3">
    <w:name w:val="0D69B928E263434A8FE99B9A514A0AB3"/>
  </w:style>
  <w:style w:type="paragraph" w:customStyle="1" w:styleId="F5348294E5334F148D274D7A96E14376">
    <w:name w:val="F5348294E5334F148D274D7A96E14376"/>
  </w:style>
  <w:style w:type="paragraph" w:customStyle="1" w:styleId="6A2897DFB02E4853AFBE8BD9FEBF3F86">
    <w:name w:val="6A2897DFB02E4853AFBE8BD9FEBF3F86"/>
  </w:style>
  <w:style w:type="paragraph" w:customStyle="1" w:styleId="A61109A784204C11B2372F0E753BE118">
    <w:name w:val="A61109A784204C11B2372F0E753BE118"/>
  </w:style>
  <w:style w:type="paragraph" w:customStyle="1" w:styleId="0092259E717F4A29A1F5E0FFA8871898">
    <w:name w:val="0092259E717F4A29A1F5E0FFA8871898"/>
  </w:style>
  <w:style w:type="paragraph" w:customStyle="1" w:styleId="84B09CA0B01D40E2BFB87513AA0CFB7A">
    <w:name w:val="84B09CA0B01D40E2BFB87513AA0CFB7A"/>
  </w:style>
  <w:style w:type="paragraph" w:customStyle="1" w:styleId="82DA1E1F7F6D465397AF616A7D1B10CB">
    <w:name w:val="82DA1E1F7F6D465397AF616A7D1B10CB"/>
  </w:style>
  <w:style w:type="paragraph" w:customStyle="1" w:styleId="9F97DA4C5D6A4906B45E7D9421E3CB64">
    <w:name w:val="9F97DA4C5D6A4906B45E7D9421E3CB64"/>
  </w:style>
  <w:style w:type="paragraph" w:customStyle="1" w:styleId="3477DF8496394199824A861F9325E5E6">
    <w:name w:val="3477DF8496394199824A861F9325E5E6"/>
  </w:style>
  <w:style w:type="paragraph" w:customStyle="1" w:styleId="85A1B1C80530465D887FDD646C23892F">
    <w:name w:val="85A1B1C80530465D887FDD646C23892F"/>
  </w:style>
  <w:style w:type="paragraph" w:customStyle="1" w:styleId="534F746211304114A40A0D2517B3AC01">
    <w:name w:val="534F746211304114A40A0D2517B3AC01"/>
  </w:style>
  <w:style w:type="paragraph" w:customStyle="1" w:styleId="191470C171054958A4B2633107574C8C">
    <w:name w:val="191470C171054958A4B2633107574C8C"/>
  </w:style>
  <w:style w:type="paragraph" w:customStyle="1" w:styleId="0A70FE0C63554680B33A1E851C13ACFD">
    <w:name w:val="0A70FE0C63554680B33A1E851C13ACFD"/>
  </w:style>
  <w:style w:type="paragraph" w:customStyle="1" w:styleId="050C5AAAF6B14E599FB828413EE4B6F1">
    <w:name w:val="050C5AAAF6B14E599FB828413EE4B6F1"/>
  </w:style>
  <w:style w:type="paragraph" w:customStyle="1" w:styleId="D36F80521C1346E0A415F8BE81CF8875">
    <w:name w:val="D36F80521C1346E0A415F8BE81CF8875"/>
  </w:style>
  <w:style w:type="paragraph" w:customStyle="1" w:styleId="21A05DBC3FEC4EDAB6A43DAD5DEE628A">
    <w:name w:val="21A05DBC3FEC4EDAB6A43DAD5DEE6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92</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PSA</dc:creator>
  <cp:keywords/>
  <cp:lastModifiedBy>Portway PSA</cp:lastModifiedBy>
  <cp:revision>1</cp:revision>
  <cp:lastPrinted>2004-01-21T19:22:00Z</cp:lastPrinted>
  <dcterms:created xsi:type="dcterms:W3CDTF">2014-10-17T06:58:00Z</dcterms:created>
  <dcterms:modified xsi:type="dcterms:W3CDTF">2014-10-17T08:30:00Z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